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896544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0C1AEC" w:rsidRDefault="000C1AEC" w:rsidP="00D106E1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C1AEC" w:rsidRDefault="000C1AEC" w:rsidP="00D106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0C1AEC" w:rsidRDefault="000C1AEC" w:rsidP="00D106E1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0C1AEC" w:rsidRDefault="000C1AEC" w:rsidP="00D106E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C1AEC" w:rsidRDefault="000C1AEC" w:rsidP="00D106E1"/>
    <w:p w:rsidR="000C1AEC" w:rsidRDefault="000C1AEC" w:rsidP="00D106E1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C1AEC" w:rsidRPr="00CC7E57" w:rsidRDefault="000C1AEC" w:rsidP="003008BF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C7E57">
        <w:rPr>
          <w:b/>
          <w:bCs/>
          <w:sz w:val="28"/>
          <w:szCs w:val="28"/>
        </w:rPr>
        <w:t>от   21 апреля 2020 года  №   3</w:t>
      </w:r>
      <w:r>
        <w:rPr>
          <w:b/>
          <w:bCs/>
          <w:sz w:val="28"/>
          <w:szCs w:val="28"/>
        </w:rPr>
        <w:t>3</w:t>
      </w:r>
    </w:p>
    <w:p w:rsidR="000C1AEC" w:rsidRDefault="000C1AEC" w:rsidP="00D106E1">
      <w:pPr>
        <w:spacing w:line="200" w:lineRule="atLeast"/>
        <w:ind w:right="5139"/>
        <w:rPr>
          <w:b/>
          <w:bCs/>
        </w:rPr>
      </w:pPr>
    </w:p>
    <w:p w:rsidR="000C1AEC" w:rsidRDefault="000C1AEC" w:rsidP="00D106E1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0C1AEC" w:rsidRDefault="000C1AEC" w:rsidP="00D106E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56 от 29.12.2018г.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2019-2021гг.»</w:t>
      </w:r>
    </w:p>
    <w:p w:rsidR="000C1AEC" w:rsidRDefault="000C1AEC" w:rsidP="00D106E1">
      <w:pPr>
        <w:autoSpaceDE w:val="0"/>
        <w:spacing w:line="200" w:lineRule="atLeast"/>
        <w:jc w:val="both"/>
        <w:rPr>
          <w:sz w:val="32"/>
          <w:szCs w:val="32"/>
        </w:rPr>
      </w:pPr>
    </w:p>
    <w:p w:rsidR="000C1AEC" w:rsidRDefault="000C1AEC" w:rsidP="00D106E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C1AEC" w:rsidRDefault="000C1AEC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в целях уточнения объемов финансирования проводимых программных мероприятий,</w:t>
      </w:r>
      <w:r>
        <w:t xml:space="preserve"> </w:t>
      </w:r>
      <w:r>
        <w:rPr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0C1AEC" w:rsidRDefault="000C1AEC" w:rsidP="00D106E1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C1AEC" w:rsidRDefault="000C1AEC" w:rsidP="00D106E1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1AEC" w:rsidRDefault="000C1AEC" w:rsidP="00D106E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56 от  29.12.2018г.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2019-2021гг.» (далее - Программа) следующего содержания:</w:t>
      </w:r>
    </w:p>
    <w:p w:rsidR="000C1AEC" w:rsidRDefault="000C1AEC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1AEC" w:rsidRDefault="000C1AEC" w:rsidP="00D106E1">
      <w:pPr>
        <w:spacing w:line="210" w:lineRule="atLeas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>3025,61820</w:t>
      </w:r>
      <w:r>
        <w:rPr>
          <w:sz w:val="28"/>
          <w:szCs w:val="28"/>
          <w:lang w:eastAsia="ru-RU"/>
        </w:rPr>
        <w:t xml:space="preserve"> тыс. рублей, в том числе из местного бюджета –  3025,61820 тыс. рублей.</w:t>
      </w:r>
    </w:p>
    <w:p w:rsidR="000C1AEC" w:rsidRDefault="000C1AEC" w:rsidP="00D106E1">
      <w:pPr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2019г.- 1542,96425 тыс. руб.</w:t>
      </w:r>
    </w:p>
    <w:p w:rsidR="000C1AEC" w:rsidRDefault="000C1AEC" w:rsidP="00881CD1">
      <w:pPr>
        <w:ind w:left="-540" w:firstLine="54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2020г.- 1482,65395 тыс. руб.</w:t>
      </w:r>
    </w:p>
    <w:tbl>
      <w:tblPr>
        <w:tblpPr w:leftFromText="180" w:rightFromText="180" w:vertAnchor="text" w:horzAnchor="margin" w:tblpXSpec="center" w:tblpY="1992"/>
        <w:tblW w:w="100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0"/>
        <w:gridCol w:w="4140"/>
        <w:gridCol w:w="1440"/>
        <w:gridCol w:w="1440"/>
        <w:gridCol w:w="1080"/>
        <w:gridCol w:w="1440"/>
      </w:tblGrid>
      <w:tr w:rsidR="000C1AEC" w:rsidTr="00881CD1">
        <w:trPr>
          <w:trHeight w:val="8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 год,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 год, 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 год,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 финансирования</w:t>
            </w:r>
          </w:p>
        </w:tc>
      </w:tr>
      <w:tr w:rsidR="000C1AEC" w:rsidTr="00881CD1">
        <w:trPr>
          <w:trHeight w:val="16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after="240" w:line="360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598,80915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401,23363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after="240" w:line="360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</w:tr>
      <w:tr w:rsidR="000C1AEC" w:rsidTr="00881CD1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jc w:val="both"/>
            </w:pPr>
            <w: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after="240" w:line="360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784,15510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840,68015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</w:tr>
      <w:tr w:rsidR="000C1AEC" w:rsidTr="00881CD1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</w:tr>
      <w:tr w:rsidR="000C1AEC" w:rsidTr="00881CD1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both"/>
              <w:rPr>
                <w:lang w:eastAsia="ru-RU"/>
              </w:rPr>
            </w:pPr>
            <w:r w:rsidRPr="00CC700D">
              <w:rPr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240,74017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</w:tr>
      <w:tr w:rsidR="000C1AEC" w:rsidTr="00881CD1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widowControl/>
              <w:suppressAutoHyphens w:val="0"/>
              <w:rPr>
                <w:rFonts w:ascii="Calibri" w:hAnsi="Calibri" w:cs="Calibri"/>
                <w:kern w:val="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1542,96425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1482,65395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spacing w:line="21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1AEC" w:rsidRDefault="000C1AEC" w:rsidP="00881CD1">
            <w:pPr>
              <w:widowControl/>
              <w:suppressAutoHyphens w:val="0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</w:tbl>
    <w:p w:rsidR="000C1AEC" w:rsidRDefault="000C1AEC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2021г.- 0,00 тыс. руб.</w:t>
      </w:r>
      <w:r>
        <w:rPr>
          <w:sz w:val="28"/>
          <w:szCs w:val="28"/>
        </w:rPr>
        <w:t xml:space="preserve">      </w:t>
      </w:r>
    </w:p>
    <w:p w:rsidR="000C1AEC" w:rsidRDefault="000C1AEC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0C1AEC" w:rsidRDefault="000C1AEC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3025,61820 тыс. рублей.</w:t>
      </w:r>
    </w:p>
    <w:p w:rsidR="000C1AEC" w:rsidRDefault="000C1AEC" w:rsidP="00D106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0C1AEC" w:rsidRDefault="000C1AEC" w:rsidP="00D106E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0C1AEC" w:rsidRDefault="000C1AEC" w:rsidP="00D106E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C1AEC" w:rsidRDefault="000C1AEC" w:rsidP="00D106E1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0C1AEC" w:rsidRDefault="000C1AEC" w:rsidP="00D106E1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0C1AEC" w:rsidRDefault="000C1AEC" w:rsidP="00D106E1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В.В. Сапрыкин </w:t>
      </w:r>
    </w:p>
    <w:p w:rsidR="000C1AEC" w:rsidRDefault="000C1AEC" w:rsidP="00D106E1"/>
    <w:p w:rsidR="000C1AEC" w:rsidRDefault="000C1AEC" w:rsidP="00D106E1"/>
    <w:p w:rsidR="000C1AEC" w:rsidRDefault="000C1AEC"/>
    <w:sectPr w:rsidR="000C1AE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E1"/>
    <w:rsid w:val="000C1AEC"/>
    <w:rsid w:val="00144F08"/>
    <w:rsid w:val="001450DE"/>
    <w:rsid w:val="003008BF"/>
    <w:rsid w:val="0032754C"/>
    <w:rsid w:val="0036568B"/>
    <w:rsid w:val="003A0AC5"/>
    <w:rsid w:val="005A4764"/>
    <w:rsid w:val="00881CD1"/>
    <w:rsid w:val="00A30ED7"/>
    <w:rsid w:val="00BD3EAD"/>
    <w:rsid w:val="00CC700D"/>
    <w:rsid w:val="00CC7E57"/>
    <w:rsid w:val="00D106E1"/>
    <w:rsid w:val="00D65E8F"/>
    <w:rsid w:val="00E432E7"/>
    <w:rsid w:val="00E94E6A"/>
    <w:rsid w:val="00F4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E1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6E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6E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6E1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6E1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06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06E1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semiHidden/>
    <w:rsid w:val="00D106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106E1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06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3</cp:revision>
  <cp:lastPrinted>2020-04-21T05:11:00Z</cp:lastPrinted>
  <dcterms:created xsi:type="dcterms:W3CDTF">2020-04-20T07:37:00Z</dcterms:created>
  <dcterms:modified xsi:type="dcterms:W3CDTF">2020-04-21T05:11:00Z</dcterms:modified>
</cp:coreProperties>
</file>